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5ED9" w14:textId="2660BC8C" w:rsidR="008F40FA" w:rsidRDefault="008F40FA" w:rsidP="00442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b/>
          <w:color w:val="000000"/>
        </w:rPr>
      </w:pPr>
      <w:r>
        <w:rPr>
          <w:b/>
          <w:color w:val="000000"/>
        </w:rPr>
        <w:t>Примеры</w:t>
      </w:r>
      <w:r w:rsidRPr="00710494">
        <w:rPr>
          <w:b/>
          <w:color w:val="000000"/>
        </w:rPr>
        <w:t xml:space="preserve"> конкурсных заданий первого тура конкурса профессионального мастерства для инженерно-технических работников в сфере строительства по номинации «Лучший специалист по организации строительства» в 2022 году</w:t>
      </w:r>
    </w:p>
    <w:p w14:paraId="57FDA353" w14:textId="77777777" w:rsidR="004423F9" w:rsidRPr="00710494" w:rsidRDefault="004423F9" w:rsidP="00442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b/>
          <w:color w:val="000000"/>
        </w:rPr>
      </w:pPr>
    </w:p>
    <w:tbl>
      <w:tblPr>
        <w:tblW w:w="9505" w:type="dxa"/>
        <w:tblLayout w:type="fixed"/>
        <w:tblLook w:val="04A0" w:firstRow="1" w:lastRow="0" w:firstColumn="1" w:lastColumn="0" w:noHBand="0" w:noVBand="1"/>
      </w:tblPr>
      <w:tblGrid>
        <w:gridCol w:w="611"/>
        <w:gridCol w:w="2361"/>
        <w:gridCol w:w="1559"/>
        <w:gridCol w:w="1560"/>
        <w:gridCol w:w="1559"/>
        <w:gridCol w:w="1842"/>
        <w:gridCol w:w="13"/>
      </w:tblGrid>
      <w:tr w:rsidR="00947F43" w:rsidRPr="003801CC" w14:paraId="42185E99" w14:textId="77777777" w:rsidTr="00947F43">
        <w:trPr>
          <w:trHeight w:val="48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A5A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F4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Формулировка вопроса: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2C38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47F43" w:rsidRPr="003801CC" w14:paraId="4C6A26C8" w14:textId="77777777" w:rsidTr="00947F43">
        <w:trPr>
          <w:gridAfter w:val="1"/>
          <w:wAfter w:w="13" w:type="dxa"/>
          <w:trHeight w:val="87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1EFE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F5A3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590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9567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5B1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91C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4</w:t>
            </w:r>
          </w:p>
        </w:tc>
      </w:tr>
      <w:tr w:rsidR="00947F43" w:rsidRPr="003801CC" w14:paraId="0AAAAC0C" w14:textId="77777777" w:rsidTr="00947F43">
        <w:trPr>
          <w:trHeight w:val="312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14:paraId="1F5E95EF" w14:textId="682E19CE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</w:tc>
      </w:tr>
      <w:tr w:rsidR="00947F43" w:rsidRPr="003801CC" w14:paraId="41F54ACD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10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697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Как называется проект учитывающий экономическую целесообразность, объемы и сроки осуществления капитальных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D05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Результативный 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F4C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Экономический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0ED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Рабочий проект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4AA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947F43" w:rsidRPr="003801CC" w14:paraId="4CD9E280" w14:textId="77777777" w:rsidTr="00947F43">
        <w:trPr>
          <w:gridAfter w:val="1"/>
          <w:wAfter w:w="13" w:type="dxa"/>
          <w:trHeight w:val="16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32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66B9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каком виде представлены материалы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7BE3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графической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5B2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графической форме и (или) в форме технологических карт виртуальной реальности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B18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текстовой и графической формах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67E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текстовой и графической формах и (или) в форме информационной модели</w:t>
            </w:r>
          </w:p>
        </w:tc>
      </w:tr>
      <w:tr w:rsidR="00947F43" w:rsidRPr="003801CC" w14:paraId="70E5F9A5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890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E74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Складирование материалов, прокладка транспортных путей, установка опор воздушных линий электропередачи и связи должны производиться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1EA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пределах строительной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C02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любом месте строительной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0C10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пределах призмы обрушения грунта незакрепленных выемок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7E8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за пределами призмы обрушения грунта незакрепленных выемок</w:t>
            </w:r>
          </w:p>
        </w:tc>
      </w:tr>
      <w:tr w:rsidR="00947F43" w:rsidRPr="003801CC" w14:paraId="09159C53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309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A44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какого срока можно обжаловать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9FF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пяти лет со дня утверждения такого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CFC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года со дня утверждения такого заключения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F2C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шести месяцев со дня утверждения такого заключения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313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трех лет со дня утверждения такого заключения</w:t>
            </w:r>
          </w:p>
        </w:tc>
      </w:tr>
      <w:tr w:rsidR="00947F43" w:rsidRPr="003801CC" w14:paraId="11665EEB" w14:textId="77777777" w:rsidTr="00947F43">
        <w:trPr>
          <w:gridAfter w:val="1"/>
          <w:wAfter w:w="13" w:type="dxa"/>
          <w:trHeight w:val="15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32C8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D42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Что должно быть </w:t>
            </w:r>
            <w:proofErr w:type="gram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определено  в</w:t>
            </w:r>
            <w:proofErr w:type="gramEnd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 решении о консервации объекта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EB64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перечень работ по консервации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066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лица, ответственные за сохранность и безопасность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D4F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сроки разработки технической документации, необходимой для проведения работ по</w:t>
            </w: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br/>
              <w:t>консервации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EED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 размер средств подлежащих перераспределению на другие проекты</w:t>
            </w:r>
          </w:p>
        </w:tc>
      </w:tr>
      <w:tr w:rsidR="00947F43" w:rsidRPr="003801CC" w14:paraId="6855EA63" w14:textId="77777777" w:rsidTr="00947F43">
        <w:trPr>
          <w:gridAfter w:val="1"/>
          <w:wAfter w:w="13" w:type="dxa"/>
          <w:trHeight w:val="208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64C8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272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 xml:space="preserve">Может ли государственный заказчик строительства приостанавливать производство работ при осуществлении их с отступлением </w:t>
            </w:r>
            <w:proofErr w:type="gramStart"/>
            <w:r w:rsidRPr="003801CC">
              <w:rPr>
                <w:position w:val="0"/>
                <w:sz w:val="24"/>
                <w:szCs w:val="24"/>
                <w:lang w:eastAsia="ru-RU"/>
              </w:rPr>
              <w:t>от требований</w:t>
            </w:r>
            <w:proofErr w:type="gramEnd"/>
            <w:r w:rsidRPr="003801CC">
              <w:rPr>
                <w:position w:val="0"/>
                <w:sz w:val="24"/>
                <w:szCs w:val="24"/>
                <w:lang w:eastAsia="ru-RU"/>
              </w:rPr>
              <w:t xml:space="preserve"> установленных государственными контрактами и другими видами договоров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86A4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429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Нет, если работы уже выполнены более 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060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Да, но при условии возмещения всех убытков подрядной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278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Да</w:t>
            </w:r>
          </w:p>
        </w:tc>
      </w:tr>
      <w:tr w:rsidR="00947F43" w:rsidRPr="003801CC" w14:paraId="1124E449" w14:textId="77777777" w:rsidTr="00947F43">
        <w:trPr>
          <w:gridAfter w:val="1"/>
          <w:wAfter w:w="13" w:type="dxa"/>
          <w:trHeight w:val="29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254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43D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Задачи строительного контроля решаемые по ходу выполнения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01A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пожелания заказчика при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60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по качеству работ, поставок, технологической дисциплине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9A0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рабочей документации качеству работ, поставок, технологической дисциплине, проверять объем и сроки выполнения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D59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по качеству работ, поставок, технологической дисциплине, проверять объем и сроки выполнения работ</w:t>
            </w:r>
          </w:p>
        </w:tc>
      </w:tr>
      <w:tr w:rsidR="00947F43" w:rsidRPr="003801CC" w14:paraId="1F3079B4" w14:textId="77777777" w:rsidTr="00947F43">
        <w:trPr>
          <w:gridAfter w:val="1"/>
          <w:wAfter w:w="13" w:type="dxa"/>
          <w:trHeight w:val="10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84F3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3E1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Как фиксируются результаты проведения контрольных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9E3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D9D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предписания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942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служебной записки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527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акта</w:t>
            </w:r>
          </w:p>
        </w:tc>
      </w:tr>
      <w:tr w:rsidR="00947F43" w:rsidRPr="003801CC" w14:paraId="0A3E2479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E527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B66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На какой срок выдается наряд-допуск на производство работ повышенной 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425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срок определяет главный инженер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2692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B1D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4AD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на срок, необходимый для выполнения заданного объема работ</w:t>
            </w:r>
          </w:p>
        </w:tc>
      </w:tr>
      <w:tr w:rsidR="00947F43" w:rsidRPr="003801CC" w14:paraId="5A7C95E1" w14:textId="77777777" w:rsidTr="00947F43">
        <w:trPr>
          <w:gridAfter w:val="1"/>
          <w:wAfter w:w="13" w:type="dxa"/>
          <w:trHeight w:val="21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38E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16D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каком случае осуществляется процедура приемки объекта капитального строительства?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D66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перед оплатой выполненных работ подрядной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EBE9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прекращения строительства, реконструкции на основании замечаний заказчика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0FD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выполнения отдельных видов работ на основании договора с застройщиком или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FF9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получения от лица, осуществляющего строительство, письменного извещения о готовности объекта к приемке</w:t>
            </w:r>
          </w:p>
        </w:tc>
      </w:tr>
    </w:tbl>
    <w:p w14:paraId="4EE539D2" w14:textId="77777777" w:rsidR="00A60CE2" w:rsidRDefault="00A60CE2" w:rsidP="00A60C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</w:p>
    <w:p w14:paraId="417A9944" w14:textId="77777777" w:rsidR="00A60CE2" w:rsidRDefault="00A60CE2" w:rsidP="00A60C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</w:p>
    <w:p w14:paraId="5A7A546A" w14:textId="4AE800FC" w:rsidR="00A60CE2" w:rsidRDefault="00A60CE2" w:rsidP="00A60C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</w:t>
      </w:r>
      <w:r w:rsidRPr="003801CC">
        <w:rPr>
          <w:b/>
          <w:bCs/>
          <w:i/>
          <w:iCs/>
          <w:color w:val="000000"/>
        </w:rPr>
        <w:t>ормативно-техническ</w:t>
      </w:r>
      <w:r>
        <w:rPr>
          <w:b/>
          <w:bCs/>
          <w:i/>
          <w:iCs/>
          <w:color w:val="000000"/>
        </w:rPr>
        <w:t>ая</w:t>
      </w:r>
      <w:r w:rsidRPr="003801CC">
        <w:rPr>
          <w:b/>
          <w:bCs/>
          <w:i/>
          <w:iCs/>
          <w:color w:val="000000"/>
        </w:rPr>
        <w:t xml:space="preserve"> документаци</w:t>
      </w:r>
      <w:r>
        <w:rPr>
          <w:b/>
          <w:bCs/>
          <w:i/>
          <w:iCs/>
          <w:color w:val="000000"/>
        </w:rPr>
        <w:t>я</w:t>
      </w:r>
    </w:p>
    <w:p w14:paraId="22055A20" w14:textId="77777777" w:rsidR="00A60CE2" w:rsidRPr="00E37E66" w:rsidRDefault="00A60CE2" w:rsidP="00A60CE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</w:p>
    <w:p w14:paraId="425F3B84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12.0.004-2015 Система стандартов безопасности труда (ССБТ). Организация обучения безопасности труда. Общие положения</w:t>
      </w:r>
    </w:p>
    <w:p w14:paraId="5A7B1224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12.4.087-84 Система стандартов безопасности труда (ССБТ). Строительство. Каски строительные. Технические условия</w:t>
      </w:r>
    </w:p>
    <w:p w14:paraId="3E73CB17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18105-2018 Бетоны. Правила контроля и оценки прочности</w:t>
      </w:r>
    </w:p>
    <w:p w14:paraId="7B430D4A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Р 12.3.053-2020 Система стандартов безопасности труда (ССБТ). Строительство. Ограждения предохранительные временные. Общие технические условия</w:t>
      </w:r>
    </w:p>
    <w:p w14:paraId="5661CB37" w14:textId="77777777" w:rsidR="00A60CE2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Градостроительный кодекс Российской Федерации </w:t>
      </w:r>
    </w:p>
    <w:p w14:paraId="00BDD639" w14:textId="77777777" w:rsidR="00A60CE2" w:rsidRPr="00E37E66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>МДС 11-15.2001 Методическое пособие по организации деятельности государственного заказчика на строительство и заказчика-застройщика</w:t>
      </w:r>
    </w:p>
    <w:p w14:paraId="0DD00900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№ </w:t>
      </w:r>
      <w:r>
        <w:rPr>
          <w:color w:val="000000"/>
        </w:rPr>
        <w:t xml:space="preserve">80 </w:t>
      </w:r>
      <w:r w:rsidRPr="00710494">
        <w:rPr>
          <w:color w:val="000000"/>
        </w:rPr>
        <w:t>О принятии строительных норм и правил Российской Федерации "Безопасность труда в строительстве. Часть I. Общие требования"</w:t>
      </w:r>
    </w:p>
    <w:p w14:paraId="00F5F2A3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 468 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14:paraId="766A0794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</w:t>
      </w:r>
      <w:r>
        <w:rPr>
          <w:color w:val="000000"/>
        </w:rPr>
        <w:t xml:space="preserve"> </w:t>
      </w:r>
      <w:r w:rsidRPr="00710494">
        <w:rPr>
          <w:color w:val="000000"/>
        </w:rPr>
        <w:t xml:space="preserve">87 О составе разделов проектной документации и требованиях к их содержанию </w:t>
      </w:r>
    </w:p>
    <w:p w14:paraId="5CB1AF57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</w:t>
      </w:r>
      <w:r>
        <w:rPr>
          <w:color w:val="000000"/>
        </w:rPr>
        <w:t>№</w:t>
      </w:r>
      <w:r w:rsidRPr="00710494">
        <w:rPr>
          <w:color w:val="000000"/>
        </w:rPr>
        <w:t xml:space="preserve"> 802 "Об утверждении Правил проведения консервации объекта капитального строительства"</w:t>
      </w:r>
    </w:p>
    <w:p w14:paraId="27A07FE3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Российского статистического агентства № 100 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</w:p>
    <w:p w14:paraId="5356F4CA" w14:textId="77777777" w:rsidR="00A60CE2" w:rsidRPr="00E37E66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lastRenderedPageBreak/>
        <w:t>СНиП 12-04-2002 Безопасность труда в строительстве. Часть 2. Строительное производство</w:t>
      </w:r>
    </w:p>
    <w:p w14:paraId="49F9D49B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255.1325800.2016 Здания и сооружения. Правила эксплуатации. Основные положения</w:t>
      </w:r>
    </w:p>
    <w:p w14:paraId="105E1561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48.13330.2019 Организация строительства СНиП 12-01-2004 (с Изменением N 1)</w:t>
      </w:r>
    </w:p>
    <w:p w14:paraId="0466E044" w14:textId="77777777" w:rsidR="00A60CE2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СП 68.13330.2017 Приемка в эксплуатацию законченных строительством объектов. Основные положения. </w:t>
      </w:r>
    </w:p>
    <w:p w14:paraId="79B642C1" w14:textId="77777777" w:rsidR="00A60CE2" w:rsidRPr="00E37E66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Трудовой кодекс Российской Федерации </w:t>
      </w:r>
    </w:p>
    <w:p w14:paraId="602BCCD7" w14:textId="77777777" w:rsidR="00A60CE2" w:rsidRPr="00710494" w:rsidRDefault="00A60CE2" w:rsidP="00A60CE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Федеральный закон "Об объектах культурного наследия (памятниках истории и культуры) народов Российской Федерации" </w:t>
      </w:r>
    </w:p>
    <w:p w14:paraId="21A3BCF8" w14:textId="2CC2C0A8" w:rsidR="00A56504" w:rsidRPr="00710494" w:rsidRDefault="00947F43" w:rsidP="008F40FA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</w:pPr>
      <w:r w:rsidRPr="00710494">
        <w:rPr>
          <w:color w:val="000000"/>
        </w:rPr>
        <w:br w:type="page"/>
      </w:r>
    </w:p>
    <w:sectPr w:rsidR="00A56504" w:rsidRPr="0071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D69"/>
    <w:multiLevelType w:val="hybridMultilevel"/>
    <w:tmpl w:val="B7769EA0"/>
    <w:lvl w:ilvl="0" w:tplc="82AC948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2C1034E"/>
    <w:multiLevelType w:val="hybridMultilevel"/>
    <w:tmpl w:val="DFDC9EA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2B441D18"/>
    <w:multiLevelType w:val="multilevel"/>
    <w:tmpl w:val="D13EF2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20225D"/>
    <w:multiLevelType w:val="hybridMultilevel"/>
    <w:tmpl w:val="FB22EA1A"/>
    <w:lvl w:ilvl="0" w:tplc="3342B82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1606574090">
    <w:abstractNumId w:val="2"/>
  </w:num>
  <w:num w:numId="2" w16cid:durableId="176576129">
    <w:abstractNumId w:val="3"/>
  </w:num>
  <w:num w:numId="3" w16cid:durableId="2119566004">
    <w:abstractNumId w:val="0"/>
  </w:num>
  <w:num w:numId="4" w16cid:durableId="101353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04"/>
    <w:rsid w:val="00237B0B"/>
    <w:rsid w:val="003801CC"/>
    <w:rsid w:val="004423F9"/>
    <w:rsid w:val="0049137C"/>
    <w:rsid w:val="005B215E"/>
    <w:rsid w:val="00612051"/>
    <w:rsid w:val="00710494"/>
    <w:rsid w:val="008636C0"/>
    <w:rsid w:val="008F40FA"/>
    <w:rsid w:val="00947F43"/>
    <w:rsid w:val="00A54A0B"/>
    <w:rsid w:val="00A56504"/>
    <w:rsid w:val="00A60CE2"/>
    <w:rsid w:val="00AC2F50"/>
    <w:rsid w:val="00AF7D9E"/>
    <w:rsid w:val="00BD7081"/>
    <w:rsid w:val="00BE0F92"/>
    <w:rsid w:val="00E118A5"/>
    <w:rsid w:val="00E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488"/>
  <w15:chartTrackingRefBased/>
  <w15:docId w15:val="{408501DA-288F-43CC-A139-9011F37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650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F4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47F43"/>
    <w:rPr>
      <w:color w:val="954F72"/>
      <w:u w:val="single"/>
    </w:rPr>
  </w:style>
  <w:style w:type="paragraph" w:customStyle="1" w:styleId="msonormal0">
    <w:name w:val="msonormal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paragraph" w:customStyle="1" w:styleId="font5">
    <w:name w:val="font5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font6">
    <w:name w:val="font6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000000"/>
      <w:position w:val="0"/>
      <w:sz w:val="20"/>
      <w:szCs w:val="20"/>
      <w:lang w:eastAsia="ru-RU"/>
    </w:rPr>
  </w:style>
  <w:style w:type="paragraph" w:customStyle="1" w:styleId="xl65">
    <w:name w:val="xl65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6">
    <w:name w:val="xl66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7">
    <w:name w:val="xl67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68">
    <w:name w:val="xl68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9">
    <w:name w:val="xl69"/>
    <w:basedOn w:val="a"/>
    <w:rsid w:val="00947F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70">
    <w:name w:val="xl70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1">
    <w:name w:val="xl71"/>
    <w:basedOn w:val="a"/>
    <w:rsid w:val="00947F4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2">
    <w:name w:val="xl72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333333"/>
      <w:position w:val="0"/>
      <w:sz w:val="20"/>
      <w:szCs w:val="20"/>
      <w:lang w:eastAsia="ru-RU"/>
    </w:rPr>
  </w:style>
  <w:style w:type="paragraph" w:customStyle="1" w:styleId="xl73">
    <w:name w:val="xl73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4">
    <w:name w:val="xl74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5">
    <w:name w:val="xl75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6">
    <w:name w:val="xl76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paragraph" w:customStyle="1" w:styleId="xl77">
    <w:name w:val="xl77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8">
    <w:name w:val="xl78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79">
    <w:name w:val="xl79"/>
    <w:basedOn w:val="a"/>
    <w:rsid w:val="00947F43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0">
    <w:name w:val="xl80"/>
    <w:basedOn w:val="a"/>
    <w:rsid w:val="00947F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1">
    <w:name w:val="xl81"/>
    <w:basedOn w:val="a"/>
    <w:rsid w:val="00947F4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2">
    <w:name w:val="xl82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3">
    <w:name w:val="xl83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4">
    <w:name w:val="xl84"/>
    <w:basedOn w:val="a"/>
    <w:rsid w:val="00947F43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5">
    <w:name w:val="xl85"/>
    <w:basedOn w:val="a"/>
    <w:rsid w:val="004913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6">
    <w:name w:val="xl86"/>
    <w:basedOn w:val="a"/>
    <w:rsid w:val="0049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7">
    <w:name w:val="xl87"/>
    <w:basedOn w:val="a"/>
    <w:rsid w:val="0049137C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8">
    <w:name w:val="xl88"/>
    <w:basedOn w:val="a"/>
    <w:rsid w:val="00491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9">
    <w:name w:val="xl89"/>
    <w:basedOn w:val="a"/>
    <w:rsid w:val="00491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90">
    <w:name w:val="xl90"/>
    <w:basedOn w:val="a"/>
    <w:rsid w:val="0049137C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</dc:creator>
  <cp:keywords/>
  <dc:description/>
  <cp:lastModifiedBy>БилаловФБ</cp:lastModifiedBy>
  <cp:revision>3</cp:revision>
  <dcterms:created xsi:type="dcterms:W3CDTF">2022-07-01T12:04:00Z</dcterms:created>
  <dcterms:modified xsi:type="dcterms:W3CDTF">2022-07-07T07:12:00Z</dcterms:modified>
</cp:coreProperties>
</file>